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ез интервала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Х Творческой лаборатории 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«Свободная сцена» 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«Театр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Синтез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Общие положения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Без интервал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ворческая лаборатория «Свободная сцена»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лаборатория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пройдет в ноябре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2023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городе Казани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Татарстан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outline w:val="0"/>
          <w:color w:val="00b050"/>
          <w:sz w:val="24"/>
          <w:szCs w:val="24"/>
          <w:rtl w:val="0"/>
          <w:lang w:val="ru-RU"/>
          <w14:textFill>
            <w14:solidFill>
              <w14:srgbClr w14:val="00B05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организации и проведения лаборатории создается Организационный комитет 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Оргкомитет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формируемый учредителями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Решения Оргкомитета принимаются простым большинством голосов присутствующих на его заседании членов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Оргкомитет начинает работу по подготовке лаборатории с 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 </w:t>
      </w: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outline w:val="0"/>
          <w:color w:val="00b050"/>
          <w:sz w:val="24"/>
          <w:szCs w:val="24"/>
          <w:u w:color="00b050"/>
          <w:rtl w:val="0"/>
          <w:lang w:val="ru-RU"/>
          <w14:textFill>
            <w14:solidFill>
              <w14:srgbClr w14:val="00B050"/>
            </w14:solidFill>
          </w14:textFill>
        </w:rPr>
        <w:t>.</w:t>
      </w:r>
    </w:p>
    <w:p>
      <w:pPr>
        <w:pStyle w:val="Без интервала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Основная площадка реализации проекта –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Театральная площадка «Мон»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Национальная библиотека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Татарстан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Пушкина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86</w:t>
      </w:r>
    </w:p>
    <w:p>
      <w:pPr>
        <w:pStyle w:val="Без интервала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Художественный руководитель Лаборатории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Заслуженный деятель искусств РФ и 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Лауреат Государственной премии Татарстан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режиссер ТГАТ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Камала Фарид Бикчантаев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outline w:val="0"/>
          <w:color w:val="00b050"/>
          <w:sz w:val="24"/>
          <w:szCs w:val="24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Цели и задачи Лаборатории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Лаборатория организована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целях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Без интервала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и активизации театральной сферы Татарстана через реализацию инновационного театрального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Внедрения  новых направлений средств художественной выразительности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Без интервала"/>
        <w:numPr>
          <w:ilvl w:val="0"/>
          <w:numId w:val="5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Лаборатории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Привлечь к участию в проекте молодых театральных специалистов и студентов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учащихся творческих учебных заведений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</w:p>
    <w:p>
      <w:pPr>
        <w:pStyle w:val="Без интервала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Привлечь к участию в мастер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классах специалистов медиа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участия</w:t>
      </w:r>
    </w:p>
    <w:p>
      <w:pPr>
        <w:pStyle w:val="Без интервала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лаборатории принимают участие театральные специалисты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видеохудожники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светохудожники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перформеры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танцовщики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студенты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учащиеся творческих учебных заведений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участия в лаборатории необходимо выслать заявку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"mailto:std.tatar@yandex.ru"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std.tatar@yandex.ru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 или г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Казань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Щапова д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.37,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каб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.19.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заявке указать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ФИО полностью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Образование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Дату рождения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Опыт работы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Опыт театральных постановок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Контактные данные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Для специалистов медиаарта дополнительно к заявке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Указать идею и материалы для реализации аудиовизуального выступления на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20/30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Идея может быть частично создана и будет дорабатываться в рамках лаборатории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Указать цифровые программы для реализации проекта вживую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: Ableton live, Bitwig, VCVrack, Logic, Touch Designer, Resolume Aren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а и другие программы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Приложить  примеры своих работ в свободной форме 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текст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фото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видео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аудио и ссылки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Без интервала"/>
        <w:ind w:left="720" w:firstLine="0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Без интервала"/>
        <w:jc w:val="center"/>
        <w:rPr>
          <w:rStyle w:val="Нет"/>
          <w:rFonts w:ascii="Times New Roman" w:cs="Times New Roman" w:hAnsi="Times New Roman" w:eastAsia="Times New Roman"/>
        </w:rPr>
      </w:pPr>
    </w:p>
    <w:p>
      <w:pPr>
        <w:pStyle w:val="Без интервала"/>
        <w:jc w:val="center"/>
        <w:rPr>
          <w:rStyle w:val="Нет"/>
          <w:rFonts w:ascii="Times New Roman" w:cs="Times New Roman" w:hAnsi="Times New Roman" w:eastAsia="Times New Roman"/>
        </w:rPr>
      </w:pPr>
    </w:p>
    <w:p>
      <w:pPr>
        <w:pStyle w:val="Без интервала"/>
        <w:jc w:val="center"/>
        <w:rPr>
          <w:rStyle w:val="Нет"/>
          <w:rFonts w:ascii="Times New Roman" w:cs="Times New Roman" w:hAnsi="Times New Roman" w:eastAsia="Times New Roman"/>
        </w:rPr>
      </w:pPr>
    </w:p>
    <w:p>
      <w:pPr>
        <w:pStyle w:val="Без интервала"/>
        <w:jc w:val="center"/>
        <w:rPr>
          <w:rStyle w:val="Нет"/>
          <w:rFonts w:ascii="Times New Roman" w:cs="Times New Roman" w:hAnsi="Times New Roman" w:eastAsia="Times New Roman"/>
        </w:rPr>
      </w:pPr>
    </w:p>
    <w:p>
      <w:pPr>
        <w:pStyle w:val="Без интервала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Программа Лаборатории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Тема  Х Творческой лаборатории «Свободная сцена»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Театр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Синтез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»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творческая команда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лаборатории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Абзац списка"/>
        <w:numPr>
          <w:ilvl w:val="0"/>
          <w:numId w:val="11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Дидар Оразов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исполнительный директор международного фестиваля медиаискусства “Нур”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Казань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Абзац списка"/>
        <w:numPr>
          <w:ilvl w:val="0"/>
          <w:numId w:val="1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Йусуф Бикчантаев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композитор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перфомер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саундизайнер концепт студии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Formate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международного фестиваля медиаискусства “Нур”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Казань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Абзац списка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Innapau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медиахудожник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Казань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Абзац списка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Илья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Symphocat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эмбиент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композитор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куратор  программы 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Noiseroom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Новой сцены Александринского театра 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Санкт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rStyle w:val="Нет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Абзац списка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Лейла Мухаматгалиева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художник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технолог по сценическому свету</w:t>
      </w:r>
    </w:p>
    <w:p>
      <w:pPr>
        <w:pStyle w:val="Абзац списка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Евгения Мусина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сценический дизайнер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арт директор мультимедийных проектов</w:t>
      </w:r>
    </w:p>
    <w:p>
      <w:pPr>
        <w:pStyle w:val="Абзац списка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Сугдер Лудуп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мультиинструменталист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перформер</w:t>
      </w:r>
    </w:p>
    <w:p>
      <w:pPr>
        <w:pStyle w:val="Абзац списка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Руслан Евсеев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музыкант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мультимедийный художник</w:t>
      </w:r>
    </w:p>
    <w:p>
      <w:pPr>
        <w:pStyle w:val="Абзац списка"/>
        <w:spacing w:after="0" w:line="36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Абзац списка"/>
        <w:spacing w:after="0" w:line="360" w:lineRule="auto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Программа</w:t>
      </w:r>
    </w:p>
    <w:p>
      <w:pPr>
        <w:pStyle w:val="Абзац списка"/>
        <w:spacing w:after="0" w:line="360" w:lineRule="auto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Абзац списка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День 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 звука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День 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Искусство света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Показ творческой программы проектов </w:t>
      </w:r>
      <w:r>
        <w:rPr>
          <w:rFonts w:ascii="Times New Roman" w:hAnsi="Times New Roman"/>
          <w:sz w:val="24"/>
          <w:szCs w:val="24"/>
          <w:rtl w:val="0"/>
          <w:lang w:val="en-US"/>
        </w:rPr>
        <w:t>Symphocat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14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контентом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роектная методология и практический инструментарий при разработке и собственного мультимедийного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Абзац списка"/>
        <w:numPr>
          <w:ilvl w:val="0"/>
          <w:numId w:val="1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День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 перформанса лаборатории Театр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Синтез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Лаборатория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будет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ходить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форматах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Мастер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классы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лекции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Практические занятия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подготовка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коллективного перформанса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показ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Без интервала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Оргкомитет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учредители и партнеры</w:t>
      </w:r>
    </w:p>
    <w:p>
      <w:pPr>
        <w:pStyle w:val="Без интервала"/>
        <w:jc w:val="center"/>
        <w:rPr>
          <w:rStyle w:val="Нет"/>
          <w:rFonts w:ascii="Times New Roman" w:cs="Times New Roman" w:hAnsi="Times New Roman" w:eastAsia="Times New Roman"/>
        </w:rPr>
      </w:pP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Учредителями лаборатории являются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Союз театральных деятелей Республики Татарстан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Союз театральных деятелей Российской Федерации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Министерство культуры Республики Татарстан 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Министерства культуры Российской Федерации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Оргкомитет лаборатории располагается в Доме актера им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Салимжанова и создается из представителей СТД Республики Татарстан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1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4"/>
          <w:szCs w:val="24"/>
          <w:rtl w:val="0"/>
          <w:lang w:val="ru-RU"/>
        </w:rPr>
        <w:t>Контактные данные Оргкомитета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 420012,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Республика Татарстан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Казань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Щапова 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.37</w:t>
      </w:r>
    </w:p>
    <w:p>
      <w:pPr>
        <w:pStyle w:val="Без интервала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Телефон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(843) 236 77 31, 236 72 52.</w:t>
      </w:r>
    </w:p>
    <w:p>
      <w:pPr>
        <w:pStyle w:val="Без интервала"/>
        <w:jc w:val="both"/>
        <w:rPr>
          <w:rStyle w:val="Hyperlink.1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"mailto:std.tatar@yandex.ru"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std.tatar@yandex.ru</w:t>
      </w:r>
      <w:r>
        <w:rPr/>
        <w:fldChar w:fldCharType="end" w:fldLock="0"/>
      </w:r>
    </w:p>
    <w:p>
      <w:pPr>
        <w:pStyle w:val="Без интервала"/>
        <w:jc w:val="both"/>
      </w:pPr>
      <w:r>
        <w:rPr>
          <w:rStyle w:val="Hyperlink.1"/>
          <w:rtl w:val="0"/>
          <w:lang w:val="ru-RU"/>
        </w:rPr>
        <w:t>Руководитель проекта</w:t>
      </w:r>
      <w:r>
        <w:rPr>
          <w:rStyle w:val="Hyperlink.1"/>
          <w:rtl w:val="0"/>
          <w:lang w:val="ru-RU"/>
        </w:rPr>
        <w:t xml:space="preserve">: </w:t>
      </w:r>
      <w:r>
        <w:rPr>
          <w:rStyle w:val="Hyperlink.1"/>
          <w:rtl w:val="0"/>
          <w:lang w:val="ru-RU"/>
        </w:rPr>
        <w:t>Бикчантаев Фарид Рафкатович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Председатель СТД Республики Татарстан</w:t>
      </w:r>
      <w:r>
        <w:rPr>
          <w:rStyle w:val="Hyperlink.1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0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1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2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32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540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48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56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664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9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0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3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65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6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9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81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52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5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3"/>
        </w:tabs>
        <w:ind w:left="211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281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52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0"/>
        </w:tabs>
        <w:ind w:left="424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494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56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6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21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708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416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124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03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3540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4248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9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15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31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47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20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/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3"/>
      </w:numPr>
    </w:pPr>
  </w:style>
  <w:style w:type="numbering" w:styleId="Импортированный стиль 7">
    <w:name w:val="Импортированный стиль 7"/>
    <w:pPr>
      <w:numPr>
        <w:numId w:val="16"/>
      </w:numPr>
    </w:p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